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DCA6D" w14:textId="77777777" w:rsidR="00312AB9" w:rsidRDefault="00312AB9" w:rsidP="008E1854">
      <w:pPr>
        <w:pStyle w:val="Bezodstpw"/>
      </w:pPr>
    </w:p>
    <w:p w14:paraId="7EC40761" w14:textId="4C3B7876" w:rsidR="00794B82" w:rsidRPr="00794B82" w:rsidRDefault="00F36E6B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>arta oceny merytorycznej w zakresie spełniania</w:t>
      </w:r>
      <w:r w:rsidR="004912C8" w:rsidRPr="004912C8">
        <w:rPr>
          <w:rFonts w:asciiTheme="minorHAnsi" w:hAnsiTheme="minorHAnsi" w:cstheme="minorHAnsi"/>
          <w:b/>
          <w:color w:val="000000"/>
        </w:rPr>
        <w:t xml:space="preserve"> warunków 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8ECF204" w:rsidR="0014218F" w:rsidRPr="00513949" w:rsidRDefault="0014218F" w:rsidP="004912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62E53153" w:rsidR="00833636" w:rsidRPr="00513949" w:rsidRDefault="001D6BF1" w:rsidP="004912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4912C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42A228F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</w:t>
      </w:r>
      <w:r w:rsidR="00914B88">
        <w:rPr>
          <w:rFonts w:asciiTheme="minorHAnsi" w:hAnsiTheme="minorHAnsi" w:cstheme="minorHAnsi"/>
          <w:sz w:val="20"/>
          <w:szCs w:val="20"/>
        </w:rPr>
        <w:t xml:space="preserve">Z </w:t>
      </w:r>
      <w:r w:rsidRPr="00513949">
        <w:rPr>
          <w:rFonts w:asciiTheme="minorHAnsi" w:hAnsiTheme="minorHAnsi" w:cstheme="minorHAnsi"/>
          <w:sz w:val="20"/>
          <w:szCs w:val="20"/>
        </w:rPr>
        <w:t>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A214DF" w:rsidRPr="00A214DF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Pr="00A214DF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214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152E41B" w:rsidR="00495DF6" w:rsidRPr="00A214DF" w:rsidRDefault="00495DF6" w:rsidP="000B71B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 w:rsidR="00710DA9"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OGÓLNYMI WARUNKAMI </w:t>
            </w:r>
            <w:r w:rsidR="000B71B8"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UDZIELENIA WSPARCIA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OKREŚLONYMI 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1877B2" w14:paraId="00C357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5110D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10DE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5110D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10D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5110D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5110D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5110D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5110D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5110D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D2ECAA" w14:textId="77777777" w:rsidR="00495DF6" w:rsidRPr="005110D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5110D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6E3D8AA3" w14:textId="77777777" w:rsidTr="00944023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DBBAA" w14:textId="77777777" w:rsidR="001446DF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A54B10" w14:textId="2BDFE97E" w:rsidR="001446DF" w:rsidRPr="00E11E3E" w:rsidRDefault="00DA2252" w:rsidP="00DA2252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WARUNKAMI </w:t>
            </w:r>
            <w:r w:rsidR="000B71B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UDZIELENIA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1446DF" w:rsidRPr="00E11E3E" w14:paraId="48BA8E20" w14:textId="77777777" w:rsidTr="00944023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0C1E1B" w14:textId="77777777" w:rsidR="001446DF" w:rsidRPr="00E11E3E" w:rsidRDefault="001446DF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EBDAC8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3516DB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1446DF" w:rsidRPr="00E11E3E" w14:paraId="1332DE6F" w14:textId="77777777" w:rsidTr="00944023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B2ECD" w14:textId="77777777" w:rsidR="001446DF" w:rsidRPr="00E11E3E" w:rsidRDefault="001446DF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F4BC2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CBA30C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DEE6AA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7E8E7D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2D3AFC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3CACC4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4BC9F2A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446DF" w:rsidRPr="00E11E3E" w14:paraId="50739EF3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375EDD" w14:textId="3849C1A1" w:rsidR="001446DF" w:rsidRPr="00E11E3E" w:rsidRDefault="001446DF" w:rsidP="00C64A9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002A0DE" w14:textId="0EBF33AA" w:rsidR="005958B1" w:rsidRPr="005110DE" w:rsidRDefault="005958B1" w:rsidP="005958B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grantu jest </w:t>
            </w:r>
            <w:r w:rsidRPr="005110DE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ogłoszeniu konkursu, przy czym nie wyższa niż:</w:t>
            </w:r>
          </w:p>
          <w:p w14:paraId="4FE20DEF" w14:textId="77777777" w:rsidR="005958B1" w:rsidRPr="005110DE" w:rsidRDefault="005958B1" w:rsidP="005958B1">
            <w:pPr>
              <w:numPr>
                <w:ilvl w:val="0"/>
                <w:numId w:val="16"/>
              </w:numPr>
              <w:suppressAutoHyphens w:val="0"/>
              <w:spacing w:before="1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2E3D66E3" w14:textId="689C5432" w:rsidR="005958B1" w:rsidRPr="005110DE" w:rsidRDefault="005958B1" w:rsidP="005958B1">
            <w:pPr>
              <w:numPr>
                <w:ilvl w:val="0"/>
                <w:numId w:val="16"/>
              </w:numPr>
              <w:suppressAutoHyphens w:val="0"/>
              <w:spacing w:before="1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–w zakresie przygotowanie projektów partnerskich międzynarodowych,</w:t>
            </w:r>
          </w:p>
          <w:p w14:paraId="5E0B6AD0" w14:textId="0D7C40F8" w:rsidR="002B122F" w:rsidRPr="005110DE" w:rsidRDefault="005958B1" w:rsidP="005958B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niższa niż </w:t>
            </w: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kwota minimalna określona przez LGD w ogłoszeniu konkursu, przy czym nie niższa niż 20 tys. zł –w zakresie przygotowania projektów partnerskich</w:t>
            </w:r>
            <w:r w:rsidRPr="005110DE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.</w:t>
            </w:r>
          </w:p>
          <w:p w14:paraId="443EF5D0" w14:textId="10EFECE0" w:rsidR="00944023" w:rsidRPr="005110DE" w:rsidRDefault="005958B1" w:rsidP="005958B1">
            <w:pPr>
              <w:spacing w:before="10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="00944023"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przypadku przygotowania jednej koncepcji SV </w:t>
            </w:r>
            <w:r w:rsidR="005245CE"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grantu jest </w:t>
            </w:r>
            <w:r w:rsidR="00944023"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równa 4 tys. </w:t>
            </w:r>
            <w:proofErr w:type="spellStart"/>
            <w:r w:rsidR="00944023"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  <w:r w:rsidR="00944023"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ł</w:t>
            </w:r>
            <w:proofErr w:type="spellEnd"/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6908E0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E86564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A9115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B0B7394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15DABFD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19BDDBB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961A17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64A99" w:rsidRPr="00E11E3E" w14:paraId="416FA598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13EF15" w14:textId="15FBE65E" w:rsidR="00C64A99" w:rsidRDefault="00C64A99" w:rsidP="00C64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FFD5B2" w14:textId="2058FA5D" w:rsidR="005245CE" w:rsidRPr="005110DE" w:rsidRDefault="005245CE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Wnioskowany poziom pomocy nie przekracza poziomu dofinansowania, określonego przez LGD w </w:t>
            </w:r>
            <w:r w:rsidR="00931B7F"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ogłoszeniu konkursu</w:t>
            </w: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oraz nie przekracza maksymalnego dopuszczalnego pozi</w:t>
            </w:r>
            <w:r w:rsidR="00931B7F"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omu dofinansowania określonego </w:t>
            </w: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16489F81" w14:textId="5D2320AC" w:rsidR="005245CE" w:rsidRPr="005110DE" w:rsidRDefault="005958B1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  <w:r w:rsidR="005245CE"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77B8CA39" w14:textId="0230D06F" w:rsidR="005245CE" w:rsidRPr="005110DE" w:rsidRDefault="005958B1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2</w:t>
            </w:r>
            <w:r w:rsidR="005245CE"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) do 100% kosztów kwalifikowalnych – w przypadku operacji:</w:t>
            </w:r>
          </w:p>
          <w:p w14:paraId="0732D28A" w14:textId="77777777" w:rsidR="005245CE" w:rsidRPr="005110DE" w:rsidRDefault="005245CE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AB717FF" w14:textId="77777777" w:rsidR="00A23387" w:rsidRPr="005110DE" w:rsidRDefault="005245CE" w:rsidP="00A23387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- realizowanych przez beneficjentów innych niż JSFP, </w:t>
            </w:r>
          </w:p>
          <w:p w14:paraId="22C7BF4A" w14:textId="768440CE" w:rsidR="00C64A99" w:rsidRPr="005110DE" w:rsidRDefault="005958B1" w:rsidP="00A23387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="005245CE" w:rsidRPr="005110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  <w:r w:rsidR="005245CE" w:rsidRPr="005110DE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402385F" w14:textId="02A6B2FB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4398115" w14:textId="502CEEB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19E409" w14:textId="66CFEBA1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4E0C35" w14:textId="518F72F4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E37061F" w14:textId="0739D0F6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FF2CE4B" w14:textId="50122A6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0E0F6FA" w14:textId="63F2BF96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64A99" w:rsidRPr="00E11E3E" w14:paraId="4BF6424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ADE6AC" w14:textId="17C2E056" w:rsidR="00C64A99" w:rsidRPr="00513949" w:rsidRDefault="00C64A99" w:rsidP="00C64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7710CC" w14:textId="194CD218" w:rsidR="00C64A99" w:rsidRPr="00513949" w:rsidRDefault="00C64A99" w:rsidP="00C64A9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446DF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C6AC8" w14:textId="72DFD11B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293A1F" w14:textId="0F65FD49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78B54" w14:textId="56B29264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990E13" w14:textId="1BA6DB00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BDD2B5" w14:textId="6B2C4C37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49417E" w14:textId="1D74C32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0627383" w14:textId="23709673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08EB86E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54BCA3" w14:textId="447C2497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D5A363" w14:textId="15149000" w:rsidR="001446DF" w:rsidRPr="00513949" w:rsidRDefault="001446DF" w:rsidP="00944023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co najmniej od roku poprzedzającego dzień złożenia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1EA0C91" w14:textId="65F1FBDB" w:rsidR="001446DF" w:rsidRPr="00513949" w:rsidRDefault="001446DF" w:rsidP="00944023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4AF0FD67" w14:textId="77777777" w:rsidR="001446DF" w:rsidRPr="00513949" w:rsidRDefault="001446DF" w:rsidP="00944023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1A363362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C5DFDB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CDAF10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5E79E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78831D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74ADFB5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E74D302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2CFCCAA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415B6C80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A30A08" w14:textId="48230845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FC4C4FF" w14:textId="59F1D38E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AC660A7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769D5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C7FE98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22FAE3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A3B9F0B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C5136C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AF123C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59C8AF38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0F0D7B" w14:textId="5B143A3D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84E293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F518C4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C3D851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94E6F5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1126D98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B0325E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2D1E5E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6DF124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4E2A2529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F6D994" w14:textId="6E8E4BDE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05BB43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DEDD18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8C373B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2FB0B1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9A6378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EE6E562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FAC4EF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161C0B0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D1B96" w:rsidRPr="00E11E3E" w14:paraId="20C8009D" w14:textId="77777777" w:rsidTr="005D1B96">
        <w:trPr>
          <w:trHeight w:val="342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A51F0" w14:textId="6907E80D" w:rsidR="005D1B96" w:rsidRPr="00C64A99" w:rsidRDefault="005D1B96" w:rsidP="005E24B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A99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15329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861B09" w14:textId="26CEE40F" w:rsidR="005D1B96" w:rsidRPr="00513949" w:rsidRDefault="009026DC" w:rsidP="005E24B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PROJEKTU GRANTOWEGO </w:t>
            </w:r>
            <w:r w:rsidR="00D8421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PRZYGOTOWANI</w:t>
            </w:r>
            <w:r w:rsidR="005422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KONCEPCJI INTELIGENTN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YCH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WSI (KONCEPCJ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SV)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5E24BD" w:rsidRPr="005E24B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="00DA2252" w:rsidRPr="005E24B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PEŁNIA</w:t>
            </w:r>
            <w:r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NASTĘPUJĄCE WARUNKI: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9026DC" w:rsidRPr="00E11E3E" w14:paraId="386D9AFF" w14:textId="77777777" w:rsidTr="00944023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A40AB0" w14:textId="77777777" w:rsidR="009026DC" w:rsidRPr="00E11E3E" w:rsidRDefault="009026DC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3ABF1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1447F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026DC" w:rsidRPr="00E11E3E" w14:paraId="467183C0" w14:textId="77777777" w:rsidTr="00944023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E000D3" w14:textId="77777777" w:rsidR="009026DC" w:rsidRPr="00E11E3E" w:rsidRDefault="009026DC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C96D7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F83771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17BB386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A2E82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B21803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4FE2C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BB2B1B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026DC" w:rsidRPr="00E11E3E" w14:paraId="2585C79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BD82788" w14:textId="7E109802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714A85" w14:textId="64CCB1F9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polega na oddolnym wypracowaniu koncepcji SV, to jest koncepcji rozwoju obszaru wiejskiego w skali mikro mającej na celu wypracowanie i/lub wdrożenie efektywnych i niestandardowych rozwiązań miejscowych problemów dzięki innowacyjnemu podejściu</w:t>
            </w:r>
            <w:r w:rsidR="009026DC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B44C06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964BC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E687C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5F4DAC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D78EDB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3434F07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83BB46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5D55DC86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46A76D" w14:textId="4317CA73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91C395" w14:textId="5B681192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obejmującej obszar zamieszkały przez nie więcej niż 20 tys. mieszkańców, który nie jest objęty inną koncepcją SV</w:t>
            </w:r>
            <w:r w:rsidR="0095198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="00951989">
              <w:t xml:space="preserve"> </w:t>
            </w:r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 czym liczbę mieszkańców określa się na dzień 31 grudnia roku poprzedzającego rok, w którym ogłoszono konkurs na wybór </w:t>
            </w:r>
            <w:proofErr w:type="spellStart"/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>grantobiorców</w:t>
            </w:r>
            <w:proofErr w:type="spellEnd"/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 podstawie wynikowych informacji statystycznych ogłaszanych, udostępnianych lub rozpowszechnionych zgodnie z przepisami o statystyce publicznej</w:t>
            </w:r>
            <w:r w:rsidR="0095198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80913C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499629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271F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AA1C9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C17B83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5036E1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FA2A30C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104C4CB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F9E05D" w14:textId="32020464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2127E7" w14:textId="2FCB5E56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z uwzględnieniem użycia technologii cyfrowych i telekomunikacyjnych lub lepszego wykorzystania wiedzy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0493C5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A5D80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5CD71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B350D6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30FB49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4D55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C186E4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3C9AB913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748DD" w14:textId="00B2775B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0233E52" w14:textId="359E141A" w:rsidR="009026DC" w:rsidRPr="00E11E3E" w:rsidRDefault="00A4586C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przewiduje przygotowanie koncepcji SV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wykazującej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korzyści dla lokalnej społeczności, w szczególności w zakresie poprawy jakości życia, podniesienia jakości usług lokalnych lub bezpieczeństwa, poszanowania środowiska i klimatu lub rozwiązywania problemów dotyczących 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niedoinwestowania, </w:t>
            </w:r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>starzejącego się społeczeństwa, wyludnienia, niewystarczającej liczby miejsc pracy lub przepaści cyfrowej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1AA92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0D917F0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781DF0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21728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83385E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A5A99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68E80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583715AD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AE80B" w14:textId="5F805B75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B64B52E" w14:textId="5FEC23F0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w partnerstwie co najmniej z jednym podmiotem z obszaru nią objętego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1876E9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AB731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36C504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511EF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C1ED6A1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61CCEF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A3C593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4C14E8D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4477C5E" w14:textId="151B8542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7AF8EA" w14:textId="49225581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opracowanie koncepcji SV z zapewnieniem udziału różnych podmiotów z obszaru nią objętego, w tym przeprowadzenie konsultacji z lokalną społecznością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AC0FE2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EA3A01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BFF73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B7C552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BDA531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B16D9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C73A5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3E0B436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34D7B8" w14:textId="2DB4DA51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48B5A" w14:textId="7832584A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SV, która nie jest sprzeczna z innymi dokumentami strategicznymi dla obszaru nią objętego, w szczególności z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A2EFE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DA8CE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5CF41A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D766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F83B837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B3EE04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63017B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0111C12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12520BA" w14:textId="6336B804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6571C4" w14:textId="359D54A3" w:rsidR="009026DC" w:rsidRPr="00513949" w:rsidRDefault="00A4586C" w:rsidP="00944023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zawierającej co najmniej:</w:t>
            </w:r>
          </w:p>
          <w:p w14:paraId="06CA18CA" w14:textId="6246105D" w:rsidR="009026DC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4586C">
              <w:rPr>
                <w:rFonts w:asciiTheme="minorHAnsi" w:hAnsiTheme="minorHAnsi" w:cstheme="minorHAnsi"/>
                <w:iCs/>
                <w:sz w:val="20"/>
                <w:szCs w:val="20"/>
              </w:rPr>
              <w:t>opis procesu opracowania koncepcji, w tym przeprowadzenia konsultacji z lokalną społecznością,</w:t>
            </w:r>
          </w:p>
          <w:p w14:paraId="34EE9AAD" w14:textId="1B2A4931" w:rsidR="00A4586C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4586C">
              <w:rPr>
                <w:rFonts w:asciiTheme="minorHAnsi" w:hAnsiTheme="minorHAnsi" w:cstheme="minorHAnsi"/>
                <w:iCs/>
                <w:sz w:val="20"/>
                <w:szCs w:val="20"/>
              </w:rPr>
              <w:t>uproszczoną analizę słabych i mocnych stron (SWOT) obszaru objętego tą koncepcją,</w:t>
            </w:r>
          </w:p>
          <w:p w14:paraId="4046A542" w14:textId="0C2487E4" w:rsidR="00A4586C" w:rsidRPr="00881E5D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plan włączenia społeczności w późniejszą ewentualną realizację tej koncepcji, z uwzględnieniem roli sołtysa lub rady sołeckiej w tym procesie,</w:t>
            </w:r>
          </w:p>
          <w:p w14:paraId="474305C6" w14:textId="54372AD2" w:rsidR="009026DC" w:rsidRPr="00A4586C" w:rsidRDefault="00A4586C" w:rsidP="00944023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listę projektów, które będą się składać na realizacje tej koncepcji, uwzględniających komponent cyfrowy, środowiskowy lub klimatyczny.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151E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1EFBDA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4B3BBC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3F583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28034E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13B29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BB6060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787D7802" w14:textId="77777777" w:rsidTr="0062755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348F2D" w14:textId="72AA3277" w:rsidR="009026DC" w:rsidRPr="00513949" w:rsidRDefault="009026D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656F9E" w14:textId="2F92F743" w:rsidR="009026DC" w:rsidRPr="00513949" w:rsidRDefault="00DE13B6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DE13B6">
              <w:rPr>
                <w:rFonts w:asciiTheme="minorHAnsi" w:hAnsiTheme="minorHAnsi" w:cstheme="minorHAnsi"/>
                <w:iCs/>
                <w:sz w:val="20"/>
                <w:szCs w:val="20"/>
              </w:rPr>
              <w:t>ealizacja zadania nastąpi w jednym etapie, w terminie 2 lat od dnia zawarcia umowy przyznania pomocy na projekt grantowy, lecz nie później niż do dnia 31.12.2026r.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77B1B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E90DCD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C328EC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05A919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834E2D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FF0671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4AFD4A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5D317514" w14:textId="77777777" w:rsidTr="001D48FA">
        <w:trPr>
          <w:trHeight w:val="342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CF4FDF" w14:textId="065EED4E" w:rsidR="00542210" w:rsidRPr="00C64A99" w:rsidRDefault="005E24BD" w:rsidP="001D48F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542210" w:rsidRPr="00C64A99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80C03" w14:textId="39EE0C15" w:rsidR="00542210" w:rsidRPr="00513949" w:rsidRDefault="00542210" w:rsidP="0085015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 w:rsidR="0085015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6E229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3833E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 ZAKRESU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PRZYGOTOWANI</w:t>
            </w:r>
            <w:r w:rsidR="003833E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6E229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PROJEKTU PARTNERSKIEGO </w:t>
            </w:r>
            <w:r w:rsidR="0085015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ZADANIE SPEŁNIA </w:t>
            </w:r>
            <w:r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NASTĘPUJĄCE WARUNKI: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542210" w:rsidRPr="00E11E3E" w14:paraId="2AD0CFA9" w14:textId="77777777" w:rsidTr="001D48F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655DA0" w14:textId="77777777" w:rsidR="00542210" w:rsidRPr="00E11E3E" w:rsidRDefault="00542210" w:rsidP="001D48F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5A967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0ABE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42210" w:rsidRPr="00E11E3E" w14:paraId="1EAB6863" w14:textId="77777777" w:rsidTr="001D48F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BB4629" w14:textId="77777777" w:rsidR="00542210" w:rsidRPr="00E11E3E" w:rsidRDefault="00542210" w:rsidP="001D48F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7F5C7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F0B760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5BBF63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E13F4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45291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A46F85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FB2852A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542210" w:rsidRPr="00E11E3E" w14:paraId="2A33D5F8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D0666C" w14:textId="02C28D4D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F60983" w14:textId="38CC62EA" w:rsidR="00542210" w:rsidRPr="00E11E3E" w:rsidRDefault="0085015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Pomoc przyznaje się </w:t>
            </w: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tylko raz w okresie realizacji PS WPR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AD7BCF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79D39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B6D24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5AD846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BDF78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ECDDD2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AA9ABE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5A36376A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A44EE8" w14:textId="7CB36CC7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773DC85" w14:textId="348A8DB3" w:rsidR="00542210" w:rsidRPr="00E11E3E" w:rsidRDefault="0085015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adnemu z partnerów wymienionych w umowie intencyjnej nie została dotychczas przyznana pomoc w tym zakresie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2DFA3A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96D0A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CF887D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0B3D38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DC639F4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AA3F0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640ACE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42745FF4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8D65D" w14:textId="0A611C23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44AD77" w14:textId="3F7E5412" w:rsidR="00542210" w:rsidRPr="00E11E3E" w:rsidRDefault="0085015D" w:rsidP="0085015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LGD w swojej LSR przewidziała możliwość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realizacji operacji w tym zakresie.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2BF757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60B0C4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E3181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2141A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DE0FFE2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C554D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C55CBB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05B2FAEB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91E9E3" w14:textId="4A812F46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C65F90" w14:textId="7B7441A0" w:rsidR="00542210" w:rsidRPr="00E11E3E" w:rsidRDefault="00B760FE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="0085015D"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nioskodawca przedłożył umowę intencyjną podpisaną przez wszystkich partnerów, a żaden z partnerów objętych ta umową nie ubiega się o przyznanie pomocy na rzecz podmiotów objętych tą umową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CF6B2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5A0ED45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9BB4B6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148985E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90A21D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4C13130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88D07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5015D" w:rsidRPr="00E11E3E" w14:paraId="1592A9B8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DBD56B" w14:textId="58FF71FC" w:rsidR="0085015D" w:rsidRDefault="005E24BD" w:rsidP="001D48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85015D">
              <w:rPr>
                <w:rFonts w:asciiTheme="minorHAnsi" w:hAnsiTheme="minorHAnsi" w:cstheme="minorHAnsi"/>
                <w:sz w:val="20"/>
                <w:szCs w:val="20"/>
              </w:rPr>
              <w:t>V.5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973A31" w14:textId="34089FAD" w:rsidR="0085015D" w:rsidRPr="0085015D" w:rsidRDefault="00377467" w:rsidP="001D48FA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37746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lanowany jest co najmniej jeden nabór wniosków w ramach którego będzie możliwość sfinansowania zadań partnera z obszaru objętego tą LSR w ramach realizacji projektu </w:t>
            </w:r>
            <w:proofErr w:type="spellStart"/>
            <w:r w:rsidRPr="00377467">
              <w:rPr>
                <w:rFonts w:asciiTheme="minorHAnsi" w:hAnsiTheme="minorHAnsi" w:cstheme="minorHAnsi"/>
                <w:iCs/>
                <w:sz w:val="20"/>
                <w:szCs w:val="20"/>
              </w:rPr>
              <w:t>partnerskieg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  <w:r w:rsidRPr="00377467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proofErr w:type="spellEnd"/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A05F37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35718CBC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14:paraId="6030D446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4C6250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9646B95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C8008C7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vAlign w:val="center"/>
          </w:tcPr>
          <w:p w14:paraId="26DD5F02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542210" w:rsidRPr="00E11E3E" w14:paraId="60DD7A91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E50C324" w14:textId="5AC4BD6B" w:rsidR="00542210" w:rsidRPr="00513949" w:rsidRDefault="005E24BD" w:rsidP="008501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85015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B5B17A4" w14:textId="037273E2" w:rsidR="00542210" w:rsidRPr="00513949" w:rsidRDefault="0085015D" w:rsidP="001D48FA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Realizacja zadania nastąpi w jednym etapie, w terminie 2 lat od dnia zawarcia umowy przyznania pomocy na projekt grantowy, lecz nie później niż do dnia 31.12.2026r.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A6C712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2FC4E0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A075D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D61A0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B1D669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7B5FC0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B1507E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48A388CA" w:rsidR="00F27E29" w:rsidRPr="001B5068" w:rsidRDefault="001B5068" w:rsidP="005E24BD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B5068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="00F27E29" w:rsidRPr="001B506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1FCDB0B9" w:rsidR="00F27E29" w:rsidRPr="00E11E3E" w:rsidRDefault="00DA2252" w:rsidP="00DA2252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4C37BD5" w:rsidR="0049097E" w:rsidRDefault="001B5068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5F68E94" w:rsidR="0049097E" w:rsidRDefault="00DA2252" w:rsidP="00DA2252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4163082A" w:rsidR="0049097E" w:rsidRPr="006770C7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328ABEE" w:rsidR="0049097E" w:rsidRDefault="00931B7F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1A727B0A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19E6C17D" w:rsidR="0049097E" w:rsidRPr="00E11E3E" w:rsidRDefault="005245C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obejmuje inwestycji infrastrukturalnych ani operacji w zakresach: start DG, rozwój DG, start GA, start ZE, start GO, start KŁŻ, rozwój GA, rozw</w:t>
            </w:r>
            <w:r w:rsidR="0049097E"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34E6EE3F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429EB0CC" w:rsidR="0049097E" w:rsidRPr="00E11E3E" w:rsidRDefault="005245CE" w:rsidP="001C14C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zakłada, iż </w:t>
            </w:r>
            <w:r w:rsidR="001C14C9">
              <w:rPr>
                <w:rFonts w:asciiTheme="minorHAnsi" w:hAnsiTheme="minorHAnsi" w:cstheme="minorHAnsi"/>
                <w:iCs/>
                <w:sz w:val="20"/>
                <w:szCs w:val="20"/>
              </w:rPr>
              <w:t>jego efekty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służyły zaspokajaniu potrzeb społeczności lokalnej, a ewentualne obiekty infrastruktury powstające w ramach </w:t>
            </w:r>
            <w:r w:rsidR="001C14C9">
              <w:rPr>
                <w:rFonts w:asciiTheme="minorHAnsi" w:hAnsiTheme="minorHAnsi" w:cstheme="minorHAnsi"/>
                <w:iCs/>
                <w:sz w:val="20"/>
                <w:szCs w:val="20"/>
              </w:rPr>
              <w:t>zadania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A4EC8E5" w:rsidR="0049097E" w:rsidRDefault="001B5068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49D29892" w:rsidR="0049097E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1F0234A4" w:rsidR="0049097E" w:rsidRPr="00931B7F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4451DF2B" w:rsidR="0049097E" w:rsidRDefault="001C14C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5B7DC325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2192072F" w:rsidR="0049097E" w:rsidRPr="00E11E3E" w:rsidRDefault="001C14C9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02B44700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4787878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1C14C9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59147555" w:rsidR="0049097E" w:rsidRPr="001C14C9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C14C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1C14C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C14C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097E" w:rsidRPr="001C14C9">
              <w:rPr>
                <w:rFonts w:asciiTheme="minorHAnsi" w:hAnsiTheme="minorHAnsi" w:cstheme="minorHAnsi"/>
                <w:sz w:val="20"/>
                <w:szCs w:val="20"/>
              </w:rPr>
              <w:t>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0B5BB068" w:rsidR="0049097E" w:rsidRPr="001C14C9" w:rsidRDefault="0049097E" w:rsidP="001C14C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Koszty całkowite </w:t>
            </w:r>
            <w:r w:rsidR="001C14C9"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>zadania</w:t>
            </w:r>
            <w:r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764AC180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399B9" w14:textId="00E62FC7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V.3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D2AAC" w14:textId="6FE06E15" w:rsidR="00D70045" w:rsidRDefault="00EF299E" w:rsidP="00A214D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GDY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D70045" w:rsidRPr="00E11E3E" w14:paraId="6757F6E5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EE547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2B5AE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4C466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35FDD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E11E3E" w14:paraId="6302E218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A7AE92" w14:textId="52B1F563" w:rsidR="00D70045" w:rsidRPr="006770C7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0E8CA" w14:textId="77777777" w:rsidR="00D70045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F4761" w14:textId="5428DB20" w:rsidR="00D70045" w:rsidRDefault="00931B7F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721E59" w14:textId="77777777" w:rsidR="00D70045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309C76A2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A8A18B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49F76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A54D8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3428ACCF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7FF3F9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F907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160C8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EC8FE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5A905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5FAB7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4138D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12D5BD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5D1F705B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77A3E0B" w14:textId="19C38D02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AAF25B" w14:textId="77777777" w:rsidR="00D70045" w:rsidRPr="00E11E3E" w:rsidRDefault="00D70045" w:rsidP="00A214D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420560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91945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F4140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B2707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1907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5F522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DED1B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6A344FF6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26330B" w14:textId="7E05438A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0FA9F" w14:textId="273F08B0" w:rsidR="00D70045" w:rsidRPr="00E11E3E" w:rsidRDefault="00D70045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wnioskodawca posiada tytuł prawny do dysponowania na cele określone we wniosku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przez okres ubiegania się o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1B867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037C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D47CB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C1DC4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BD75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AF239F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A6AC7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176539D1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EC89AC" w14:textId="2AFD0B38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46A8E9C" w14:textId="4E066E13" w:rsidR="00D70045" w:rsidRPr="00E11E3E" w:rsidRDefault="00D70045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</w:t>
            </w:r>
            <w:r w:rsidR="00542210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, któr</w:t>
            </w:r>
            <w:r w:rsidR="00542210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6EDCBB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AD0B8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A081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09D992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A670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F1F784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555CB4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E11E3E" w14:paraId="399EE2FC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4A8B4" w14:textId="48A42BCD" w:rsidR="001C14C9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V.4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8AFD8" w14:textId="31771668" w:rsidR="001C14C9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KSZTAŁTOWANI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1C14C9" w:rsidRPr="00E11E3E" w14:paraId="6F98C793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76BE82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77365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6CEC37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AEEBC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1C14C9" w:rsidRPr="00E11E3E" w14:paraId="5056D975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D43C5" w14:textId="10CFB128" w:rsidR="001C14C9" w:rsidRPr="006770C7" w:rsidRDefault="001C14C9" w:rsidP="00D70045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D7004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zadań: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DAFAA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8D117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9A5260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E11E3E" w14:paraId="71F84839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E13A44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5179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E71AB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1C14C9" w:rsidRPr="00E11E3E" w14:paraId="76B37758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7B4EE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502F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DAFF59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26E0B68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8754B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786FE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C6A9AF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C87EC1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C14C9" w:rsidRPr="00E11E3E" w14:paraId="23C17C3B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F664E0" w14:textId="5D3123C0" w:rsidR="001C14C9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V.4</w:t>
            </w:r>
            <w:r w:rsidR="001C14C9"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088D398" w14:textId="77777777" w:rsidR="001C14C9" w:rsidRPr="00513949" w:rsidRDefault="001C14C9" w:rsidP="001C14C9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2C2A4F7A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6E37CC51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6DA626D3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1A2C5FF8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336A758D" w14:textId="77777777" w:rsidR="001C14C9" w:rsidRPr="00513949" w:rsidRDefault="001C14C9" w:rsidP="00931B7F">
            <w:pPr>
              <w:pStyle w:val="Akapitzlist"/>
              <w:spacing w:before="100" w:after="0" w:line="240" w:lineRule="auto"/>
              <w:ind w:left="68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162C6E81" w14:textId="77777777" w:rsidR="001C14C9" w:rsidRPr="00E11E3E" w:rsidRDefault="001C14C9" w:rsidP="00A214D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7FAE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E80E739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337337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AD7C20B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3C219F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E2B3E5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F1C179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41355324" w:rsidR="0049097E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V.5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23E46083" w:rsidR="0049097E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WŁĄCZENI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SPOŁECZNE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931B7F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3B45C961" w:rsidR="0049097E" w:rsidRPr="00931B7F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Pr="00931B7F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04B87C3A" w:rsidR="0049097E" w:rsidRPr="00931B7F" w:rsidRDefault="001C14C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Pr="00931B7F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35C3767A" w:rsidR="0049097E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0ACCABA4" w:rsidR="0049097E" w:rsidRPr="00E11E3E" w:rsidRDefault="00931B7F" w:rsidP="003833E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jest realizowan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151264AC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1DBD1" w14:textId="26A4FD77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ADECF" w14:textId="7109181F" w:rsidR="00D70045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OCHRON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DZIEDZICTWA KULTUROWEGO POLSKIEJ WSI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D70045" w:rsidRPr="00E11E3E" w14:paraId="31B8D971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ACDA2C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AB2F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04D4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D1626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931B7F" w14:paraId="58F2945C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7A9D98" w14:textId="37EB0D6F" w:rsidR="00D70045" w:rsidRPr="00931B7F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C8604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E3153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A7303D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4D82E991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32858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3992C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C0337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16582CFB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474641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EF8A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D757AE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F9BD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F0441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FFC3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2AD09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9914D8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37D6CF25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C2531A" w14:textId="68300E00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FAF5F1" w14:textId="3FE12FA6" w:rsidR="00D70045" w:rsidRPr="00E11E3E" w:rsidRDefault="00D70045" w:rsidP="003833E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Zadanie 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dotyczy inwestycji w obiekt zabytkowy, 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a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wnioskodawca wykaże, iż obiekt jest objęty formą ochrony zabytków (np. jest wpisany do ewidencji zabytków, rejestru zabytków)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2BA152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CAB46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781D5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0ACD2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6E1C2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39DD3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E8DF9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59866D56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93AA4" w14:textId="229C7B39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V.7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B512F" w14:textId="439C4519" w:rsidR="00D70045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OCHRON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DZIEDZICTWA PRZYRODNICZEGO POLSKIEJ WSI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D70045" w:rsidRPr="00E11E3E" w14:paraId="7C1D4A64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D6059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06039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C44F62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263DC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931B7F" w14:paraId="0C219244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BBE0A2" w14:textId="626D6DE3" w:rsidR="00D70045" w:rsidRPr="00931B7F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55588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CF2277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6A03D3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7C7B06F5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F501A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4D8AC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D110B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4545A5D9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C6D420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4917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40E354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01F194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1A420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453C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EE9A1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9B137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52AD4487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BF860D5" w14:textId="1695FD1B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V.7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A78D8B" w14:textId="42ED4248" w:rsidR="00D70045" w:rsidRPr="00D70045" w:rsidRDefault="00D70045" w:rsidP="003833E9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3833E9">
              <w:t xml:space="preserve"> </w:t>
            </w:r>
            <w:r w:rsidR="003833E9" w:rsidRPr="003833E9">
              <w:rPr>
                <w:rFonts w:asciiTheme="majorHAnsi" w:hAnsiTheme="majorHAnsi" w:cstheme="majorHAnsi"/>
                <w:sz w:val="20"/>
                <w:szCs w:val="20"/>
              </w:rPr>
              <w:t xml:space="preserve">dotyczy </w:t>
            </w:r>
            <w:r w:rsidR="003833E9">
              <w:rPr>
                <w:rFonts w:asciiTheme="majorHAnsi" w:hAnsiTheme="majorHAnsi" w:cstheme="majorHAnsi"/>
                <w:iCs/>
                <w:sz w:val="20"/>
                <w:szCs w:val="20"/>
              </w:rPr>
              <w:t>inwestycji</w:t>
            </w:r>
            <w:r w:rsidR="003833E9"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infrastrukturalne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j a</w:t>
            </w:r>
            <w:r w:rsidR="003833E9"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wnioskodawca wykaże, 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że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>będzie realizowan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 obszarze objętym formą ochrony przyrod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0EDCFE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4CE86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77C359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21E0D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BA736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EA79E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538F4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131BA5E4" w:rsidR="004435F6" w:rsidRDefault="004435F6" w:rsidP="005E24B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865C6C5" w:rsidR="004435F6" w:rsidRPr="00E11E3E" w:rsidRDefault="00EF299E" w:rsidP="0015329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B7CE55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4435F6"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767FE13F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wpisuje się w Cel szczegółowy LSR </w:t>
            </w:r>
            <w:r w:rsidR="004435F6"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747356B0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</w:t>
            </w:r>
            <w:r w:rsidR="004435F6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61E33544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07D1868B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4435F6"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26AA126F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59D652F2" w:rsidR="004435F6" w:rsidRDefault="004435F6" w:rsidP="00153298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 xml:space="preserve">Z OGŁOSZENIEM </w:t>
      </w:r>
      <w:r w:rsidR="00931B7F">
        <w:rPr>
          <w:rFonts w:asciiTheme="minorHAnsi" w:hAnsiTheme="minorHAnsi" w:cstheme="minorHAnsi"/>
          <w:sz w:val="20"/>
          <w:szCs w:val="20"/>
        </w:rPr>
        <w:t>KONKUR</w:t>
      </w:r>
      <w:r w:rsidR="00153298">
        <w:rPr>
          <w:rFonts w:asciiTheme="minorHAnsi" w:hAnsiTheme="minorHAnsi" w:cstheme="minorHAnsi"/>
          <w:sz w:val="20"/>
          <w:szCs w:val="20"/>
        </w:rPr>
        <w:t>SU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153298" w:rsidRPr="00153298">
        <w:rPr>
          <w:rFonts w:asciiTheme="minorHAnsi" w:hAnsiTheme="minorHAnsi" w:cstheme="minorHAnsi"/>
          <w:sz w:val="20"/>
          <w:szCs w:val="20"/>
        </w:rPr>
        <w:t>NA WYBÓR GRANTOBIORCÓW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0C23257E" w:rsidR="00F1597C" w:rsidRDefault="00F1597C" w:rsidP="005E24B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931B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2A3841B4" w:rsidR="00F1597C" w:rsidRPr="00E11E3E" w:rsidRDefault="00EF299E" w:rsidP="0015329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OGŁOSZENIEM KONKURSU NA WYBÓR GRANTOBIORCÓW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3B61FF95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7BA76900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terminie określonym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 xml:space="preserve">konkursu na wybór </w:t>
            </w:r>
            <w:proofErr w:type="spellStart"/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grantobiorców</w:t>
            </w:r>
            <w:proofErr w:type="spellEnd"/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996C26F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66674A27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miejscu określonym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 xml:space="preserve">konkursu na wybór </w:t>
            </w:r>
            <w:proofErr w:type="spellStart"/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grantobiorców</w:t>
            </w:r>
            <w:proofErr w:type="spellEnd"/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67ADE4DA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II.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1A125375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formie określonej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 xml:space="preserve">konkursu na wybór </w:t>
            </w:r>
            <w:proofErr w:type="spellStart"/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grantobiorców</w:t>
            </w:r>
            <w:proofErr w:type="spellEnd"/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84212" w:rsidRPr="00E11E3E" w14:paraId="2F45F65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E782C1" w14:textId="153178CF" w:rsidR="00D84212" w:rsidRPr="00F1597C" w:rsidRDefault="00D84212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VII.4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901C34" w14:textId="238A549F" w:rsid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Zadanie jest zgodne z zakresem projektu grantowego, w szczególności z zadaniem, które ma być przez </w:t>
            </w:r>
            <w:proofErr w:type="spellStart"/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grantobiorcę</w:t>
            </w:r>
            <w:proofErr w:type="spellEnd"/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realizowane.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696B48E" w14:textId="308E394A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9983C" w14:textId="5B389802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571F7F6" w14:textId="252C738C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425AC0" w14:textId="35598E23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A07568" w14:textId="47AEAB1B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C4E1C8" w14:textId="12E71536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616AF0B" w14:textId="46256965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84212" w:rsidRPr="00E11E3E" w14:paraId="1C877CD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1A0847" w14:textId="25F4491C" w:rsidR="00D84212" w:rsidRPr="00F1597C" w:rsidRDefault="00D84212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VII.5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A37580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Zadanie spełnia następujące inne warunki wyboru zadania (jeżeli zostały określone):</w:t>
            </w:r>
          </w:p>
          <w:p w14:paraId="55DF93AE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1)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1 (wpisać jaki)?</w:t>
            </w:r>
          </w:p>
          <w:p w14:paraId="7D314E80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2)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2 (wpisać jaki)?</w:t>
            </w:r>
          </w:p>
          <w:p w14:paraId="679D91F6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3)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3 (wpisać jaki)?</w:t>
            </w:r>
          </w:p>
          <w:p w14:paraId="2ABC59B8" w14:textId="22F5882D" w:rsid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4)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4 (wpisać jaki)?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6CABE17" w14:textId="2B513E98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EB2E73" w14:textId="66DB1107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B61F787" w14:textId="7D292224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61B25C" w14:textId="2E0FAECC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0455BB" w14:textId="2AB19B5B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59A666" w14:textId="7AA1C454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6516B20" w14:textId="2AF5B54A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1233AE3B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450D2DC6" w14:textId="77777777" w:rsidR="00C45A43" w:rsidRDefault="00C45A43" w:rsidP="00C45A43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WEZWANIA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C45A43" w:rsidRPr="001D6BF1" w14:paraId="6DB03B87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A1D481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22EF5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45A43" w:rsidRPr="001D6BF1" w14:paraId="43FEEF12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CE891AC" w14:textId="77777777" w:rsidR="00C45A43" w:rsidRPr="00637F29" w:rsidRDefault="00C45A43" w:rsidP="002E14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92F0E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C45A43" w:rsidRPr="001D6BF1" w14:paraId="7734F362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6266E37" w14:textId="77777777" w:rsidR="00C45A43" w:rsidRDefault="00C45A43" w:rsidP="002E14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F044E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569E8A4" w14:textId="77777777" w:rsidR="00C45A43" w:rsidRPr="006E5783" w:rsidRDefault="00C45A43" w:rsidP="00C45A4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0B0EC71B" w14:textId="77787C63" w:rsidR="00C45A43" w:rsidRDefault="00C45A43" w:rsidP="00C45A43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OCENY MERYTORYCZNEJ </w:t>
      </w:r>
      <w:r w:rsidRPr="00407144">
        <w:rPr>
          <w:rFonts w:asciiTheme="minorHAnsi" w:hAnsiTheme="minorHAnsi" w:cstheme="minorHAnsi"/>
          <w:sz w:val="20"/>
          <w:szCs w:val="20"/>
        </w:rPr>
        <w:t>W ZAKRESIE SPEŁNIANIA WARUNKÓW UDZIELENIA WSPARCIA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07144">
        <w:rPr>
          <w:rFonts w:asciiTheme="minorHAnsi" w:hAnsiTheme="minorHAnsi" w:cstheme="minorHAnsi"/>
          <w:sz w:val="20"/>
          <w:szCs w:val="20"/>
        </w:rPr>
        <w:t>(W TYM ZGODNOŚCI Z LSR)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C45A43" w:rsidRPr="001D6BF1" w14:paraId="197B0324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0F8FD05" w14:textId="7C666EB2" w:rsidR="00C45A43" w:rsidRPr="001D6BF1" w:rsidRDefault="00C45A43" w:rsidP="00A6199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zgodny </w:t>
            </w:r>
            <w:r w:rsidR="00A6199A">
              <w:rPr>
                <w:rFonts w:asciiTheme="minorHAnsi" w:hAnsiTheme="minorHAnsi" w:cstheme="minorHAnsi"/>
                <w:sz w:val="20"/>
                <w:szCs w:val="20"/>
              </w:rPr>
              <w:t>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F9B14" w14:textId="77777777" w:rsidR="00C45A43" w:rsidRDefault="00C45A43" w:rsidP="002E14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20BD4E8C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5A43" w:rsidRPr="001D6BF1" w14:paraId="57147E09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F342AFC" w14:textId="77777777" w:rsidR="00C45A43" w:rsidRPr="00637F29" w:rsidRDefault="00C45A43" w:rsidP="002E14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1D426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C45A43" w:rsidRPr="001D6BF1" w14:paraId="33BE522C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833FD01" w14:textId="77777777" w:rsidR="00C45A43" w:rsidRDefault="00C45A43" w:rsidP="002E14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DF21F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276343B1" w14:textId="77777777" w:rsidR="00C45A43" w:rsidRDefault="00C45A43" w:rsidP="00C45A43">
      <w:pPr>
        <w:rPr>
          <w:rFonts w:asciiTheme="minorHAnsi" w:hAnsiTheme="minorHAnsi" w:cstheme="minorHAnsi"/>
          <w:i/>
          <w:sz w:val="20"/>
          <w:szCs w:val="20"/>
        </w:rPr>
      </w:pPr>
    </w:p>
    <w:p w14:paraId="2628B1BF" w14:textId="392B6534" w:rsidR="00C45A43" w:rsidRPr="00407144" w:rsidRDefault="00C45A43" w:rsidP="00C45A43">
      <w:pPr>
        <w:pStyle w:val="Akapitzlist"/>
        <w:numPr>
          <w:ilvl w:val="0"/>
          <w:numId w:val="18"/>
        </w:numPr>
        <w:spacing w:before="120"/>
        <w:rPr>
          <w:rFonts w:asciiTheme="minorHAnsi" w:hAnsiTheme="minorHAnsi" w:cstheme="minorHAnsi"/>
          <w:sz w:val="20"/>
        </w:rPr>
      </w:pPr>
      <w:r w:rsidRPr="00407144">
        <w:rPr>
          <w:rFonts w:asciiTheme="minorHAnsi" w:hAnsiTheme="minorHAnsi" w:cstheme="minorHAnsi"/>
          <w:sz w:val="20"/>
          <w:szCs w:val="20"/>
        </w:rPr>
        <w:t>ZATWIERDZENIE KARTY OCENY MERYTORYCZNEJ W ZAKRESIE SPEŁNIANIA WARUNKÓW UDZIELENIA WSPARCIA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07144">
        <w:rPr>
          <w:rFonts w:asciiTheme="minorHAnsi" w:hAnsiTheme="minorHAnsi" w:cstheme="minorHAnsi"/>
          <w:sz w:val="20"/>
          <w:szCs w:val="20"/>
        </w:rPr>
        <w:t>(W TYM ZGODNOŚCI Z LSR)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C45A43" w14:paraId="5CB3985D" w14:textId="77777777" w:rsidTr="002E14C8">
        <w:tc>
          <w:tcPr>
            <w:tcW w:w="5665" w:type="dxa"/>
            <w:shd w:val="clear" w:color="auto" w:fill="D9D9D9" w:themeFill="background1" w:themeFillShade="D9"/>
          </w:tcPr>
          <w:p w14:paraId="0237BB11" w14:textId="77777777" w:rsidR="00C45A43" w:rsidRPr="00B85CCB" w:rsidRDefault="00C45A43" w:rsidP="002E14C8">
            <w:pPr>
              <w:pStyle w:val="Akapitzlist"/>
              <w:numPr>
                <w:ilvl w:val="0"/>
                <w:numId w:val="35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2F102403" w14:textId="77777777" w:rsidR="00C45A43" w:rsidRDefault="00C45A43" w:rsidP="002E14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194260B6" w14:textId="77777777" w:rsidR="00C45A43" w:rsidRPr="00AD5094" w:rsidRDefault="00C45A43" w:rsidP="002E14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2284D387" w14:textId="77777777" w:rsidR="00C45A43" w:rsidRPr="00AD5094" w:rsidRDefault="00C45A43" w:rsidP="002E14C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B840DE" w14:paraId="509B84FE" w14:textId="77777777" w:rsidTr="002E14C8">
        <w:tc>
          <w:tcPr>
            <w:tcW w:w="5665" w:type="dxa"/>
            <w:shd w:val="clear" w:color="auto" w:fill="D9D9D9" w:themeFill="background1" w:themeFillShade="D9"/>
          </w:tcPr>
          <w:p w14:paraId="3BF90E31" w14:textId="34FCC7A8" w:rsidR="00B840DE" w:rsidRPr="00B85CCB" w:rsidRDefault="00B840DE" w:rsidP="00B840DE">
            <w:pPr>
              <w:pStyle w:val="Akapitzlist"/>
              <w:numPr>
                <w:ilvl w:val="0"/>
                <w:numId w:val="36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oceny merytorycznej w zakresie spełniania warunków udzielenia wsparcia  (w tym zgodności z LSR)</w:t>
            </w:r>
          </w:p>
        </w:tc>
        <w:tc>
          <w:tcPr>
            <w:tcW w:w="5103" w:type="dxa"/>
          </w:tcPr>
          <w:p w14:paraId="5CA23714" w14:textId="77777777" w:rsidR="00B840DE" w:rsidRDefault="00B840DE" w:rsidP="002E14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5627ECD4" w14:textId="77777777" w:rsidR="00B840DE" w:rsidRPr="00AD5094" w:rsidRDefault="00B840DE" w:rsidP="002E14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54B576CD" w14:textId="77777777" w:rsidR="00B840DE" w:rsidRPr="00AD5094" w:rsidRDefault="00B840DE" w:rsidP="002E14C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7D64A" w14:textId="77777777" w:rsidR="007A2254" w:rsidRDefault="007A2254" w:rsidP="00312AB9">
      <w:r>
        <w:separator/>
      </w:r>
    </w:p>
  </w:endnote>
  <w:endnote w:type="continuationSeparator" w:id="0">
    <w:p w14:paraId="7BD90860" w14:textId="77777777" w:rsidR="007A2254" w:rsidRDefault="007A2254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E685A" w14:textId="77777777" w:rsidR="0005463C" w:rsidRDefault="000546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0557" w14:textId="77777777" w:rsidR="0005463C" w:rsidRDefault="000546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BCE9A" w14:textId="77777777" w:rsidR="0005463C" w:rsidRDefault="00054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90D8B" w14:textId="77777777" w:rsidR="007A2254" w:rsidRDefault="007A2254" w:rsidP="00312AB9">
      <w:r>
        <w:separator/>
      </w:r>
    </w:p>
  </w:footnote>
  <w:footnote w:type="continuationSeparator" w:id="0">
    <w:p w14:paraId="3F4804E7" w14:textId="77777777" w:rsidR="007A2254" w:rsidRDefault="007A2254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D01FD" w14:textId="77777777" w:rsidR="0005463C" w:rsidRDefault="000546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F7976" w14:textId="7AED2FA0" w:rsidR="00A214DF" w:rsidRDefault="008E1854" w:rsidP="008E1854">
    <w:pPr>
      <w:jc w:val="center"/>
      <w:rPr>
        <w:rFonts w:asciiTheme="minorHAnsi" w:hAnsiTheme="minorHAnsi" w:cstheme="minorHAnsi"/>
        <w:bCs/>
        <w:i/>
        <w:color w:val="000000"/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7848FA84" wp14:editId="22BFA1A6">
          <wp:extent cx="5372100" cy="752475"/>
          <wp:effectExtent l="0" t="0" r="0" b="9525"/>
          <wp:docPr id="1913352652" name="Obraz 19133526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169A14" w14:textId="4F07D7C3" w:rsidR="00C577A1" w:rsidRPr="00C577A1" w:rsidRDefault="00C577A1" w:rsidP="00C577A1">
    <w:pPr>
      <w:jc w:val="right"/>
      <w:rPr>
        <w:i/>
        <w:sz w:val="16"/>
        <w:szCs w:val="16"/>
      </w:rPr>
    </w:pPr>
  </w:p>
  <w:p w14:paraId="128E1837" w14:textId="5B2FEC6A" w:rsidR="0005463C" w:rsidRPr="0005463C" w:rsidRDefault="00C577A1" w:rsidP="0005463C">
    <w:pPr>
      <w:pStyle w:val="Nagwek1"/>
      <w:spacing w:before="0"/>
      <w:jc w:val="right"/>
      <w:rPr>
        <w:rFonts w:asciiTheme="minorHAnsi" w:hAnsiTheme="minorHAnsi" w:cstheme="minorHAnsi"/>
        <w:iCs/>
        <w:color w:val="auto"/>
        <w:sz w:val="16"/>
        <w:szCs w:val="16"/>
        <w14:textOutline w14:w="9525" w14:cap="flat" w14:cmpd="sng" w14:algn="ctr">
          <w14:noFill/>
          <w14:prstDash w14:val="solid"/>
          <w14:round/>
        </w14:textOutline>
      </w:rPr>
    </w:pPr>
    <w:r w:rsidRPr="0005463C">
      <w:rPr>
        <w:iCs/>
        <w:color w:val="auto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 xml:space="preserve">Załącznik nr </w:t>
    </w:r>
    <w:r w:rsidR="00F36E6B" w:rsidRPr="0005463C">
      <w:rPr>
        <w:iCs/>
        <w:color w:val="auto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7b</w:t>
    </w:r>
    <w:r w:rsidRPr="0005463C">
      <w:rPr>
        <w:iCs/>
        <w:color w:val="auto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 xml:space="preserve"> do </w:t>
    </w:r>
    <w:r w:rsidR="0005463C" w:rsidRPr="0005463C">
      <w:rPr>
        <w:rFonts w:asciiTheme="minorHAnsi" w:hAnsiTheme="minorHAnsi" w:cstheme="minorHAnsi"/>
        <w:iCs/>
        <w:color w:val="auto"/>
        <w:sz w:val="16"/>
        <w:szCs w:val="16"/>
        <w14:textOutline w14:w="9525" w14:cap="flat" w14:cmpd="sng" w14:algn="ctr">
          <w14:noFill/>
          <w14:prstDash w14:val="solid"/>
          <w14:round/>
        </w14:textOutline>
      </w:rPr>
      <w:t xml:space="preserve">Procedury wyboru i oceny grantobiorców </w:t>
    </w:r>
  </w:p>
  <w:p w14:paraId="4C72372B" w14:textId="7043C0C2" w:rsidR="00A214DF" w:rsidRPr="0005463C" w:rsidRDefault="0005463C" w:rsidP="0005463C">
    <w:pPr>
      <w:jc w:val="right"/>
      <w:rPr>
        <w:rFonts w:asciiTheme="minorHAnsi" w:hAnsiTheme="minorHAnsi" w:cstheme="minorHAnsi"/>
        <w:iCs/>
        <w14:textOutline w14:w="9525" w14:cap="rnd" w14:cmpd="sng" w14:algn="ctr">
          <w14:noFill/>
          <w14:prstDash w14:val="solid"/>
          <w14:bevel/>
        </w14:textOutline>
      </w:rPr>
    </w:pPr>
    <w:r w:rsidRPr="0005463C">
      <w:rPr>
        <w:rFonts w:asciiTheme="minorHAnsi" w:hAnsiTheme="minorHAnsi" w:cstheme="minorHAnsi"/>
        <w:iCs/>
        <w14:textOutline w14:w="9525" w14:cap="flat" w14:cmpd="sng" w14:algn="ctr">
          <w14:noFill/>
          <w14:prstDash w14:val="solid"/>
          <w14:round/>
        </w14:textOutline>
      </w:rPr>
      <w:t xml:space="preserve">                                                                                                                                    </w:t>
    </w:r>
    <w:r w:rsidRPr="0005463C">
      <w:rPr>
        <w:rFonts w:asciiTheme="minorHAnsi" w:hAnsiTheme="minorHAnsi" w:cstheme="minorHAnsi"/>
        <w:iCs/>
        <w:sz w:val="16"/>
        <w:szCs w:val="16"/>
        <w14:textOutline w14:w="9525" w14:cap="flat" w14:cmpd="sng" w14:algn="ctr">
          <w14:noFill/>
          <w14:prstDash w14:val="solid"/>
          <w14:round/>
        </w14:textOutline>
      </w:rPr>
      <w:t>Lokalnej Grupy Działania „Podkowa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CF0BE" w14:textId="77777777" w:rsidR="0005463C" w:rsidRDefault="000546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336F81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152C9"/>
    <w:multiLevelType w:val="hybridMultilevel"/>
    <w:tmpl w:val="C8F28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5006BB"/>
    <w:multiLevelType w:val="hybridMultilevel"/>
    <w:tmpl w:val="DFB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9482164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571087">
    <w:abstractNumId w:val="16"/>
  </w:num>
  <w:num w:numId="2" w16cid:durableId="1019041843">
    <w:abstractNumId w:val="10"/>
  </w:num>
  <w:num w:numId="3" w16cid:durableId="129321300">
    <w:abstractNumId w:val="29"/>
  </w:num>
  <w:num w:numId="4" w16cid:durableId="169565614">
    <w:abstractNumId w:val="23"/>
  </w:num>
  <w:num w:numId="5" w16cid:durableId="357781773">
    <w:abstractNumId w:val="22"/>
  </w:num>
  <w:num w:numId="6" w16cid:durableId="298145703">
    <w:abstractNumId w:val="28"/>
  </w:num>
  <w:num w:numId="7" w16cid:durableId="705831114">
    <w:abstractNumId w:val="18"/>
  </w:num>
  <w:num w:numId="8" w16cid:durableId="483620711">
    <w:abstractNumId w:val="27"/>
  </w:num>
  <w:num w:numId="9" w16cid:durableId="339166353">
    <w:abstractNumId w:val="11"/>
  </w:num>
  <w:num w:numId="10" w16cid:durableId="361785821">
    <w:abstractNumId w:val="33"/>
  </w:num>
  <w:num w:numId="11" w16cid:durableId="1003705223">
    <w:abstractNumId w:val="17"/>
  </w:num>
  <w:num w:numId="12" w16cid:durableId="2090536433">
    <w:abstractNumId w:val="4"/>
  </w:num>
  <w:num w:numId="13" w16cid:durableId="491720005">
    <w:abstractNumId w:val="20"/>
  </w:num>
  <w:num w:numId="14" w16cid:durableId="1081635094">
    <w:abstractNumId w:val="19"/>
  </w:num>
  <w:num w:numId="15" w16cid:durableId="444154326">
    <w:abstractNumId w:val="8"/>
  </w:num>
  <w:num w:numId="16" w16cid:durableId="1296832793">
    <w:abstractNumId w:val="31"/>
  </w:num>
  <w:num w:numId="17" w16cid:durableId="111481130">
    <w:abstractNumId w:val="30"/>
  </w:num>
  <w:num w:numId="18" w16cid:durableId="870604046">
    <w:abstractNumId w:val="0"/>
  </w:num>
  <w:num w:numId="19" w16cid:durableId="32849913">
    <w:abstractNumId w:val="5"/>
  </w:num>
  <w:num w:numId="20" w16cid:durableId="1189871808">
    <w:abstractNumId w:val="24"/>
  </w:num>
  <w:num w:numId="21" w16cid:durableId="402870012">
    <w:abstractNumId w:val="1"/>
  </w:num>
  <w:num w:numId="22" w16cid:durableId="1836148471">
    <w:abstractNumId w:val="21"/>
  </w:num>
  <w:num w:numId="23" w16cid:durableId="792207663">
    <w:abstractNumId w:val="6"/>
  </w:num>
  <w:num w:numId="24" w16cid:durableId="2118914268">
    <w:abstractNumId w:val="13"/>
  </w:num>
  <w:num w:numId="25" w16cid:durableId="1610432460">
    <w:abstractNumId w:val="32"/>
  </w:num>
  <w:num w:numId="26" w16cid:durableId="447167344">
    <w:abstractNumId w:val="3"/>
  </w:num>
  <w:num w:numId="27" w16cid:durableId="758714373">
    <w:abstractNumId w:val="35"/>
  </w:num>
  <w:num w:numId="28" w16cid:durableId="1648121841">
    <w:abstractNumId w:val="9"/>
  </w:num>
  <w:num w:numId="29" w16cid:durableId="2087141208">
    <w:abstractNumId w:val="25"/>
  </w:num>
  <w:num w:numId="30" w16cid:durableId="1934052875">
    <w:abstractNumId w:val="2"/>
  </w:num>
  <w:num w:numId="31" w16cid:durableId="1218976975">
    <w:abstractNumId w:val="7"/>
  </w:num>
  <w:num w:numId="32" w16cid:durableId="1342119700">
    <w:abstractNumId w:val="14"/>
  </w:num>
  <w:num w:numId="33" w16cid:durableId="1876113339">
    <w:abstractNumId w:val="26"/>
  </w:num>
  <w:num w:numId="34" w16cid:durableId="1620256053">
    <w:abstractNumId w:val="15"/>
  </w:num>
  <w:num w:numId="35" w16cid:durableId="1833793150">
    <w:abstractNumId w:val="12"/>
  </w:num>
  <w:num w:numId="36" w16cid:durableId="13528006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51A73"/>
    <w:rsid w:val="0005463C"/>
    <w:rsid w:val="000718EC"/>
    <w:rsid w:val="00074BB0"/>
    <w:rsid w:val="000877DD"/>
    <w:rsid w:val="00087E1E"/>
    <w:rsid w:val="00095F35"/>
    <w:rsid w:val="000B71B8"/>
    <w:rsid w:val="001222CB"/>
    <w:rsid w:val="001222EF"/>
    <w:rsid w:val="0014218F"/>
    <w:rsid w:val="00143201"/>
    <w:rsid w:val="001446DF"/>
    <w:rsid w:val="00153298"/>
    <w:rsid w:val="001702CF"/>
    <w:rsid w:val="001843EC"/>
    <w:rsid w:val="001877B2"/>
    <w:rsid w:val="001B5068"/>
    <w:rsid w:val="001C14C9"/>
    <w:rsid w:val="001C2EBC"/>
    <w:rsid w:val="001C7AC6"/>
    <w:rsid w:val="001D6BF1"/>
    <w:rsid w:val="00213394"/>
    <w:rsid w:val="002179E1"/>
    <w:rsid w:val="00223B29"/>
    <w:rsid w:val="002475CA"/>
    <w:rsid w:val="002546B5"/>
    <w:rsid w:val="00256117"/>
    <w:rsid w:val="002B122F"/>
    <w:rsid w:val="002B233C"/>
    <w:rsid w:val="002F1EF1"/>
    <w:rsid w:val="00307B7E"/>
    <w:rsid w:val="00312AB9"/>
    <w:rsid w:val="00320681"/>
    <w:rsid w:val="003452DA"/>
    <w:rsid w:val="003510B5"/>
    <w:rsid w:val="003624C9"/>
    <w:rsid w:val="003663B2"/>
    <w:rsid w:val="003765A8"/>
    <w:rsid w:val="00377467"/>
    <w:rsid w:val="0037778B"/>
    <w:rsid w:val="003833E9"/>
    <w:rsid w:val="003E43E7"/>
    <w:rsid w:val="004064C2"/>
    <w:rsid w:val="004435F6"/>
    <w:rsid w:val="00443763"/>
    <w:rsid w:val="004676B2"/>
    <w:rsid w:val="00482DDA"/>
    <w:rsid w:val="0049097E"/>
    <w:rsid w:val="004912C8"/>
    <w:rsid w:val="00495551"/>
    <w:rsid w:val="00495DF6"/>
    <w:rsid w:val="004C5043"/>
    <w:rsid w:val="004E3E60"/>
    <w:rsid w:val="004F4F66"/>
    <w:rsid w:val="005110DE"/>
    <w:rsid w:val="00513949"/>
    <w:rsid w:val="005245CE"/>
    <w:rsid w:val="00542210"/>
    <w:rsid w:val="0054254B"/>
    <w:rsid w:val="005958B1"/>
    <w:rsid w:val="005B72D7"/>
    <w:rsid w:val="005C09C5"/>
    <w:rsid w:val="005D1B96"/>
    <w:rsid w:val="005D6729"/>
    <w:rsid w:val="005E24BD"/>
    <w:rsid w:val="00610DA4"/>
    <w:rsid w:val="006138C9"/>
    <w:rsid w:val="006157F1"/>
    <w:rsid w:val="00627558"/>
    <w:rsid w:val="00637F29"/>
    <w:rsid w:val="00666E6A"/>
    <w:rsid w:val="006770C7"/>
    <w:rsid w:val="006B6641"/>
    <w:rsid w:val="006C43FB"/>
    <w:rsid w:val="006D1EF2"/>
    <w:rsid w:val="006D697A"/>
    <w:rsid w:val="00707C1A"/>
    <w:rsid w:val="00710DA9"/>
    <w:rsid w:val="00712BB6"/>
    <w:rsid w:val="0071771B"/>
    <w:rsid w:val="00750845"/>
    <w:rsid w:val="0076675E"/>
    <w:rsid w:val="00786CA6"/>
    <w:rsid w:val="00794B82"/>
    <w:rsid w:val="007A2254"/>
    <w:rsid w:val="007C35B3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5015D"/>
    <w:rsid w:val="00881E5D"/>
    <w:rsid w:val="008B6069"/>
    <w:rsid w:val="008B6859"/>
    <w:rsid w:val="008C7CB2"/>
    <w:rsid w:val="008E1854"/>
    <w:rsid w:val="008E3A4E"/>
    <w:rsid w:val="00901117"/>
    <w:rsid w:val="009026DC"/>
    <w:rsid w:val="00914864"/>
    <w:rsid w:val="00914B88"/>
    <w:rsid w:val="00922CCA"/>
    <w:rsid w:val="00927A09"/>
    <w:rsid w:val="009308A8"/>
    <w:rsid w:val="00931B7F"/>
    <w:rsid w:val="00944023"/>
    <w:rsid w:val="00951989"/>
    <w:rsid w:val="00984C2B"/>
    <w:rsid w:val="009A1682"/>
    <w:rsid w:val="009B2BEA"/>
    <w:rsid w:val="009D3BDC"/>
    <w:rsid w:val="009F4A04"/>
    <w:rsid w:val="00A214DF"/>
    <w:rsid w:val="00A23387"/>
    <w:rsid w:val="00A4586C"/>
    <w:rsid w:val="00A6199A"/>
    <w:rsid w:val="00A66870"/>
    <w:rsid w:val="00AA4A23"/>
    <w:rsid w:val="00AC5F3F"/>
    <w:rsid w:val="00AD7E35"/>
    <w:rsid w:val="00AF7134"/>
    <w:rsid w:val="00B31BD3"/>
    <w:rsid w:val="00B36C4C"/>
    <w:rsid w:val="00B760FE"/>
    <w:rsid w:val="00B840DE"/>
    <w:rsid w:val="00B97FF6"/>
    <w:rsid w:val="00BC7F16"/>
    <w:rsid w:val="00BE74ED"/>
    <w:rsid w:val="00BF57C4"/>
    <w:rsid w:val="00BF6107"/>
    <w:rsid w:val="00C45A43"/>
    <w:rsid w:val="00C577A1"/>
    <w:rsid w:val="00C64029"/>
    <w:rsid w:val="00C64A99"/>
    <w:rsid w:val="00C80AB6"/>
    <w:rsid w:val="00CC6253"/>
    <w:rsid w:val="00D30CC8"/>
    <w:rsid w:val="00D63D0F"/>
    <w:rsid w:val="00D70045"/>
    <w:rsid w:val="00D70E75"/>
    <w:rsid w:val="00D84212"/>
    <w:rsid w:val="00DA2252"/>
    <w:rsid w:val="00DE13B6"/>
    <w:rsid w:val="00DE1A9B"/>
    <w:rsid w:val="00DE4DBE"/>
    <w:rsid w:val="00E12C96"/>
    <w:rsid w:val="00E41A2C"/>
    <w:rsid w:val="00E66005"/>
    <w:rsid w:val="00E67A06"/>
    <w:rsid w:val="00E86C7F"/>
    <w:rsid w:val="00E949B0"/>
    <w:rsid w:val="00E95E5B"/>
    <w:rsid w:val="00E95F6A"/>
    <w:rsid w:val="00EB2D1A"/>
    <w:rsid w:val="00EC10B7"/>
    <w:rsid w:val="00EF299E"/>
    <w:rsid w:val="00EF3ABC"/>
    <w:rsid w:val="00F146D2"/>
    <w:rsid w:val="00F1597C"/>
    <w:rsid w:val="00F27E29"/>
    <w:rsid w:val="00F33689"/>
    <w:rsid w:val="00F36E6B"/>
    <w:rsid w:val="00F377F2"/>
    <w:rsid w:val="00F53FE5"/>
    <w:rsid w:val="00F94CA7"/>
    <w:rsid w:val="00FB1AB4"/>
    <w:rsid w:val="00FE2ABA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068"/>
  </w:style>
  <w:style w:type="paragraph" w:styleId="Nagwek1">
    <w:name w:val="heading 1"/>
    <w:basedOn w:val="Normalny"/>
    <w:next w:val="Normalny"/>
    <w:link w:val="Nagwek1Znak"/>
    <w:uiPriority w:val="9"/>
    <w:qFormat/>
    <w:rsid w:val="0005463C"/>
    <w:pPr>
      <w:keepNext/>
      <w:keepLines/>
      <w:suppressAutoHyphens w:val="0"/>
      <w:spacing w:before="24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styleId="Bezodstpw">
    <w:name w:val="No Spacing"/>
    <w:uiPriority w:val="1"/>
    <w:qFormat/>
    <w:rsid w:val="008E1854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05463C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7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2EE50-2D0B-41CD-833F-2388EB2D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2171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13</cp:revision>
  <cp:lastPrinted>2024-11-18T14:01:00Z</cp:lastPrinted>
  <dcterms:created xsi:type="dcterms:W3CDTF">2024-11-19T08:04:00Z</dcterms:created>
  <dcterms:modified xsi:type="dcterms:W3CDTF">2024-11-29T10:07:00Z</dcterms:modified>
  <dc:language>pl-PL</dc:language>
</cp:coreProperties>
</file>